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D2B0" w14:textId="3243D53B" w:rsidR="009C5BB3" w:rsidRDefault="0010637D" w:rsidP="00134520">
      <w:pPr>
        <w:spacing w:line="560" w:lineRule="exact"/>
        <w:ind w:rightChars="167" w:right="401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認證</w:t>
      </w:r>
      <w:r w:rsidR="009C5BB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遊戲治</w:t>
      </w:r>
      <w:r w:rsidR="009C5BB3" w:rsidRPr="00625E2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療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督導</w:t>
      </w:r>
      <w:r w:rsidR="009C5BB3" w:rsidRPr="00625E2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繼續教育研習列表</w:t>
      </w:r>
      <w:r w:rsidR="009C5BB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9C5BB3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</w:t>
      </w:r>
      <w:r w:rsidR="009C5BB3" w:rsidRPr="00797DB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（表格請自行增刪）</w:t>
      </w:r>
    </w:p>
    <w:p w14:paraId="66B319C2" w14:textId="77777777" w:rsidR="00134520" w:rsidRDefault="00134520" w:rsidP="009C5BB3">
      <w:pPr>
        <w:spacing w:line="560" w:lineRule="exact"/>
        <w:ind w:rightChars="167" w:right="401"/>
        <w:jc w:val="right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p w14:paraId="23FBD7B5" w14:textId="2D4AD314" w:rsidR="0010637D" w:rsidRDefault="0010637D" w:rsidP="0010637D">
      <w:pPr>
        <w:pStyle w:val="a7"/>
        <w:numPr>
          <w:ilvl w:val="0"/>
          <w:numId w:val="5"/>
        </w:numPr>
        <w:ind w:leftChars="236" w:left="850" w:hanging="284"/>
        <w:rPr>
          <w:rFonts w:ascii="標楷體" w:eastAsia="標楷體" w:hAnsi="標楷體"/>
        </w:rPr>
      </w:pPr>
      <w:r w:rsidRPr="0010637D">
        <w:rPr>
          <w:rFonts w:ascii="標楷體" w:eastAsia="標楷體" w:hAnsi="標楷體" w:hint="eastAsia"/>
          <w:szCs w:val="24"/>
        </w:rPr>
        <w:t>依據本會【台灣遊戲治療學會遊戲治療督導師認證辦法】，</w:t>
      </w:r>
      <w:r w:rsidRPr="0010637D">
        <w:rPr>
          <w:rFonts w:ascii="標楷體" w:eastAsia="標楷體" w:hAnsi="標楷體"/>
        </w:rPr>
        <w:t>本會認證之遊戲治療</w:t>
      </w:r>
      <w:r w:rsidRPr="0010637D">
        <w:rPr>
          <w:rFonts w:ascii="標楷體" w:eastAsia="標楷體" w:hAnsi="標楷體" w:hint="eastAsia"/>
        </w:rPr>
        <w:t>督導</w:t>
      </w:r>
      <w:r w:rsidRPr="0010637D">
        <w:rPr>
          <w:rFonts w:ascii="標楷體" w:eastAsia="標楷體" w:hAnsi="標楷體"/>
        </w:rPr>
        <w:t>每六年須換證一次，認證有效期限逾期前未申請換證者，須依本辦法重新申請認證。</w:t>
      </w:r>
    </w:p>
    <w:p w14:paraId="2182582B" w14:textId="77777777" w:rsidR="0010637D" w:rsidRDefault="0010637D" w:rsidP="0010637D">
      <w:pPr>
        <w:pStyle w:val="a7"/>
        <w:numPr>
          <w:ilvl w:val="0"/>
          <w:numId w:val="5"/>
        </w:numPr>
        <w:ind w:leftChars="0" w:left="851" w:hanging="284"/>
        <w:rPr>
          <w:rFonts w:ascii="標楷體" w:eastAsia="標楷體" w:hAnsi="標楷體"/>
        </w:rPr>
      </w:pPr>
      <w:r w:rsidRPr="0010637D">
        <w:rPr>
          <w:rFonts w:ascii="標楷體" w:eastAsia="標楷體" w:hAnsi="標楷體"/>
        </w:rPr>
        <w:t>申請換證者，</w:t>
      </w:r>
      <w:r w:rsidRPr="0010637D">
        <w:rPr>
          <w:rFonts w:ascii="標楷體" w:eastAsia="標楷體" w:hAnsi="標楷體" w:hint="eastAsia"/>
        </w:rPr>
        <w:t>應於本會督導師認證有效期限屆滿前三</w:t>
      </w:r>
      <w:proofErr w:type="gramStart"/>
      <w:r w:rsidRPr="0010637D">
        <w:rPr>
          <w:rFonts w:ascii="標楷體" w:eastAsia="標楷體" w:hAnsi="標楷體" w:hint="eastAsia"/>
        </w:rPr>
        <w:t>個</w:t>
      </w:r>
      <w:proofErr w:type="gramEnd"/>
      <w:r w:rsidRPr="0010637D">
        <w:rPr>
          <w:rFonts w:ascii="標楷體" w:eastAsia="標楷體" w:hAnsi="標楷體" w:hint="eastAsia"/>
        </w:rPr>
        <w:t>月內提出申請並繳交下列文件之影本:</w:t>
      </w:r>
    </w:p>
    <w:p w14:paraId="0F8F0AEE" w14:textId="51D8ACE3" w:rsidR="0010637D" w:rsidRPr="0010637D" w:rsidRDefault="0010637D" w:rsidP="0010637D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0637D">
        <w:rPr>
          <w:rFonts w:ascii="標楷體" w:eastAsia="標楷體" w:hAnsi="標楷體" w:hint="eastAsia"/>
        </w:rPr>
        <w:t>換證日之前六年期間教授或研習遊戲治療督導課程</w:t>
      </w:r>
      <w:r w:rsidRPr="0010637D">
        <w:rPr>
          <w:rFonts w:ascii="標楷體" w:eastAsia="標楷體" w:hAnsi="標楷體"/>
        </w:rPr>
        <w:t>36</w:t>
      </w:r>
      <w:r w:rsidRPr="0010637D">
        <w:rPr>
          <w:rFonts w:ascii="標楷體" w:eastAsia="標楷體" w:hAnsi="標楷體" w:hint="eastAsia"/>
        </w:rPr>
        <w:t>小時（含）以上(本會課程至少24小時)。</w:t>
      </w:r>
    </w:p>
    <w:p w14:paraId="7DA30D92" w14:textId="0B8DA8D8" w:rsidR="0010637D" w:rsidRDefault="0010637D" w:rsidP="0010637D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0637D">
        <w:rPr>
          <w:rFonts w:ascii="標楷體" w:eastAsia="標楷體" w:hAnsi="標楷體" w:hint="eastAsia"/>
        </w:rPr>
        <w:t>從事</w:t>
      </w:r>
      <w:bookmarkStart w:id="0" w:name="_GoBack"/>
      <w:r w:rsidRPr="0010637D">
        <w:rPr>
          <w:rFonts w:ascii="標楷體" w:eastAsia="標楷體" w:hAnsi="標楷體" w:hint="eastAsia"/>
        </w:rPr>
        <w:t>遊戲治療專業督導工作時數</w:t>
      </w:r>
      <w:r w:rsidRPr="0010637D">
        <w:rPr>
          <w:rFonts w:ascii="標楷體" w:eastAsia="標楷體" w:hAnsi="標楷體"/>
        </w:rPr>
        <w:t>180</w:t>
      </w:r>
      <w:r w:rsidRPr="0010637D">
        <w:rPr>
          <w:rFonts w:ascii="標楷體" w:eastAsia="標楷體" w:hAnsi="標楷體" w:hint="eastAsia"/>
        </w:rPr>
        <w:t>小時（含）以上</w:t>
      </w:r>
      <w:bookmarkEnd w:id="0"/>
      <w:r w:rsidRPr="0010637D">
        <w:rPr>
          <w:rFonts w:ascii="標楷體" w:eastAsia="標楷體" w:hAnsi="標楷體" w:hint="eastAsia"/>
        </w:rPr>
        <w:t>。</w:t>
      </w:r>
    </w:p>
    <w:p w14:paraId="54932927" w14:textId="4684360D" w:rsidR="00922816" w:rsidRPr="0010637D" w:rsidRDefault="00134520" w:rsidP="00134520">
      <w:pPr>
        <w:pStyle w:val="a7"/>
        <w:spacing w:line="560" w:lineRule="exact"/>
        <w:ind w:leftChars="0" w:left="927" w:right="480" w:firstLine="0"/>
        <w:rPr>
          <w:rFonts w:ascii="標楷體" w:eastAsia="標楷體" w:hAnsi="標楷體"/>
        </w:rPr>
      </w:pPr>
      <w:r w:rsidRPr="00134520">
        <w:rPr>
          <w:rFonts w:ascii="標楷體" w:eastAsia="標楷體" w:hAnsi="標楷體" w:hint="eastAsia"/>
          <w:color w:val="000000" w:themeColor="text1"/>
        </w:rPr>
        <w:t xml:space="preserve">申請人：________________ </w:t>
      </w:r>
      <w:r w:rsidRPr="00134520">
        <w:rPr>
          <w:rFonts w:ascii="標楷體" w:eastAsia="標楷體" w:hAnsi="標楷體"/>
          <w:color w:val="000000" w:themeColor="text1"/>
        </w:rPr>
        <w:t xml:space="preserve">                 </w:t>
      </w:r>
      <w:r w:rsidRPr="00134520">
        <w:rPr>
          <w:rFonts w:ascii="標楷體" w:eastAsia="標楷體" w:hAnsi="標楷體" w:hint="eastAsia"/>
          <w:color w:val="000000" w:themeColor="text1"/>
        </w:rPr>
        <w:t xml:space="preserve">  </w:t>
      </w:r>
      <w:r w:rsidRPr="00134520">
        <w:rPr>
          <w:rFonts w:ascii="標楷體" w:eastAsia="標楷體" w:hAnsi="標楷體"/>
          <w:color w:val="000000" w:themeColor="text1"/>
        </w:rPr>
        <w:t xml:space="preserve">     </w:t>
      </w:r>
      <w:r w:rsidRPr="00134520">
        <w:rPr>
          <w:rFonts w:ascii="標楷體" w:eastAsia="標楷體" w:hAnsi="標楷體" w:hint="eastAsia"/>
          <w:color w:val="000000" w:themeColor="text1"/>
        </w:rPr>
        <w:t>填表日期：____年____月____日</w:t>
      </w: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4394"/>
        <w:gridCol w:w="1701"/>
        <w:gridCol w:w="1276"/>
        <w:gridCol w:w="567"/>
        <w:gridCol w:w="709"/>
      </w:tblGrid>
      <w:tr w:rsidR="0010637D" w:rsidRPr="00CF2235" w14:paraId="6778D7CA" w14:textId="77777777" w:rsidTr="00922816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76EF9FB" w14:textId="7A4D3E72" w:rsidR="0010637D" w:rsidRPr="00CF2235" w:rsidRDefault="00922816" w:rsidP="00922816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bookmarkStart w:id="1" w:name="_Hlk36419957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六年內遊研習遊戲治療督導課程 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(至少36小時，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含本會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至少24小時)</w:t>
            </w:r>
          </w:p>
        </w:tc>
      </w:tr>
      <w:tr w:rsidR="0010637D" w:rsidRPr="00CF2235" w14:paraId="1E57E6C9" w14:textId="77777777" w:rsidTr="0010637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56C6" w14:textId="77777777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9D1B" w14:textId="77777777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F0F9" w14:textId="77777777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3F7" w14:textId="77777777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4DD3" w14:textId="77777777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4B21" w14:textId="77777777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02A8" w14:textId="77777777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0637D" w:rsidRPr="00CF2235" w14:paraId="0F2C1B4C" w14:textId="77777777" w:rsidTr="0010637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D3D7B52" w14:textId="77777777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B0CB83" w14:textId="66C7DDC8" w:rsidR="0010637D" w:rsidRPr="0010637D" w:rsidRDefault="0010637D" w:rsidP="00F10899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10637D">
              <w:rPr>
                <w:rFonts w:ascii="Arial" w:eastAsia="標楷體" w:hAnsi="Arial" w:cs="Arial"/>
              </w:rPr>
              <w:t>2014-10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B7C2872" w14:textId="2A93B382" w:rsidR="0010637D" w:rsidRPr="0010637D" w:rsidRDefault="0010637D" w:rsidP="00F10899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遊戲治療督導模式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287EAC" w14:textId="43710EEA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>Dr</w:t>
            </w:r>
            <w:r>
              <w:rPr>
                <w:rFonts w:ascii="Arial" w:eastAsia="標楷體" w:hAnsi="Arial" w:cs="Arial"/>
              </w:rPr>
              <w:t>. Dee Ray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05D7B" w14:textId="76400CEE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>103/11/1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65F1F15" w14:textId="77777777" w:rsidR="0010637D" w:rsidRPr="00CF2235" w:rsidRDefault="0010637D" w:rsidP="00F1089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385BF1" w14:textId="77777777" w:rsidR="0010637D" w:rsidRPr="00CF2235" w:rsidRDefault="0010637D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1-1</w:t>
            </w:r>
          </w:p>
        </w:tc>
      </w:tr>
      <w:tr w:rsidR="0010637D" w:rsidRPr="00CF2235" w14:paraId="00219AEA" w14:textId="77777777" w:rsidTr="0010637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7EB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CCE3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E421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A4A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A7A" w14:textId="77777777" w:rsidR="0010637D" w:rsidRPr="00CF2235" w:rsidRDefault="0010637D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531C" w14:textId="77777777" w:rsidR="0010637D" w:rsidRPr="00CF2235" w:rsidRDefault="0010637D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0528" w14:textId="77777777" w:rsidR="0010637D" w:rsidRPr="00CF2235" w:rsidRDefault="0010637D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0637D" w:rsidRPr="00CF2235" w14:paraId="3BCE603A" w14:textId="77777777" w:rsidTr="0010637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AC25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D691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59B5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5737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8005" w14:textId="77777777" w:rsidR="0010637D" w:rsidRPr="00CF2235" w:rsidRDefault="0010637D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0BA4" w14:textId="77777777" w:rsidR="0010637D" w:rsidRPr="00CF2235" w:rsidRDefault="0010637D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8BE4" w14:textId="77777777" w:rsidR="0010637D" w:rsidRPr="00CF2235" w:rsidRDefault="0010637D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0637D" w:rsidRPr="00CF2235" w14:paraId="41D24498" w14:textId="77777777" w:rsidTr="0010637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65F6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86DB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608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ACC5" w14:textId="77777777" w:rsidR="0010637D" w:rsidRPr="00CF2235" w:rsidRDefault="0010637D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CF92" w14:textId="77777777" w:rsidR="0010637D" w:rsidRPr="00CF2235" w:rsidRDefault="0010637D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CAE4" w14:textId="77777777" w:rsidR="0010637D" w:rsidRPr="00CF2235" w:rsidRDefault="0010637D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3ECF" w14:textId="77777777" w:rsidR="0010637D" w:rsidRPr="00CF2235" w:rsidRDefault="0010637D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0637D" w:rsidRPr="00CF2235" w14:paraId="67FB2911" w14:textId="77777777" w:rsidTr="0010637D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5A4E" w14:textId="2D7B097B" w:rsidR="0010637D" w:rsidRPr="00CF2235" w:rsidRDefault="0010637D" w:rsidP="00F10899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797DB9">
              <w:rPr>
                <w:rFonts w:ascii="Arial" w:eastAsia="標楷體" w:hAnsi="Arial" w:cs="Arial" w:hint="eastAsia"/>
              </w:rPr>
              <w:t>繼續教育時數</w:t>
            </w:r>
            <w:r>
              <w:rPr>
                <w:rFonts w:ascii="Arial" w:eastAsia="標楷體" w:hAnsi="Arial" w:cs="Arial" w:hint="eastAsia"/>
              </w:rPr>
              <w:t>共計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bookmarkEnd w:id="1"/>
    </w:tbl>
    <w:p w14:paraId="24B44633" w14:textId="17170007" w:rsidR="00C15FFB" w:rsidRDefault="00C15FFB" w:rsidP="009C5BB3">
      <w:pPr>
        <w:spacing w:line="560" w:lineRule="exact"/>
      </w:pP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2835"/>
        <w:gridCol w:w="1276"/>
        <w:gridCol w:w="2410"/>
      </w:tblGrid>
      <w:tr w:rsidR="00922816" w:rsidRPr="00922816" w14:paraId="3CA6E51C" w14:textId="77777777" w:rsidTr="00922816">
        <w:trPr>
          <w:trHeight w:val="454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AD7678" w14:textId="0CE41E85" w:rsidR="00922816" w:rsidRPr="00922816" w:rsidRDefault="00922816" w:rsidP="00922816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2281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六年內教授遊戲治療督導課程</w:t>
            </w:r>
            <w:r w:rsidRPr="00922816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 xml:space="preserve">     </w:t>
            </w:r>
            <w:r w:rsidRPr="0092281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(至少36小時，</w:t>
            </w:r>
            <w:proofErr w:type="gramStart"/>
            <w:r w:rsidRPr="0092281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含本會</w:t>
            </w:r>
            <w:proofErr w:type="gramEnd"/>
            <w:r w:rsidRPr="0092281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至少24小時)</w:t>
            </w:r>
          </w:p>
        </w:tc>
      </w:tr>
      <w:tr w:rsidR="00922816" w:rsidRPr="00B4618D" w14:paraId="0A19EA62" w14:textId="77777777" w:rsidTr="00F10899">
        <w:trPr>
          <w:trHeight w:val="4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567" w14:textId="77777777" w:rsidR="00922816" w:rsidRPr="00B4618D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5F47" w14:textId="77777777" w:rsidR="00922816" w:rsidRPr="00B4618D" w:rsidRDefault="00922816" w:rsidP="00F1089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</w:t>
            </w:r>
            <w:r w:rsidRPr="00B461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FEFC" w14:textId="77777777" w:rsidR="00922816" w:rsidRPr="00B4618D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</w:t>
            </w:r>
            <w:r w:rsidRPr="00B461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課(發證)單位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DB5E" w14:textId="77777777" w:rsidR="00922816" w:rsidRPr="00B4618D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61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8C7A" w14:textId="77777777" w:rsidR="00922816" w:rsidRPr="00B4618D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61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佐證文件編號</w:t>
            </w:r>
          </w:p>
        </w:tc>
      </w:tr>
      <w:tr w:rsidR="00922816" w:rsidRPr="00B4618D" w14:paraId="10C5017A" w14:textId="77777777" w:rsidTr="00F1089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415EB6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2019/05/08-09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9DB2CEF" w14:textId="2C7DB45F" w:rsidR="00922816" w:rsidRPr="00084755" w:rsidRDefault="00922816" w:rsidP="00F1089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4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例：遊戲治療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5784DF" w14:textId="5AD4C984" w:rsidR="00922816" w:rsidRPr="00084755" w:rsidRDefault="006A7EE2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9133C2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4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7B5DA9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ST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-1</w:t>
            </w:r>
            <w:r w:rsidRPr="0008475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感謝狀)</w:t>
            </w:r>
          </w:p>
        </w:tc>
      </w:tr>
      <w:tr w:rsidR="00922816" w:rsidRPr="00B4618D" w14:paraId="35C0BB8D" w14:textId="77777777" w:rsidTr="00F1089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5A11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995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E943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8AE6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868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2816" w:rsidRPr="00B4618D" w14:paraId="696582C3" w14:textId="77777777" w:rsidTr="00F1089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EE1C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7281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7988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8DD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43B0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2816" w:rsidRPr="00B4618D" w14:paraId="547C68F6" w14:textId="77777777" w:rsidTr="00F1089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6C25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CA90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F1B7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FFFA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F575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2816" w:rsidRPr="00B4618D" w14:paraId="59490D4F" w14:textId="77777777" w:rsidTr="00F1089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8F17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4A83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F4E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8A9E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633" w14:textId="77777777" w:rsidR="00922816" w:rsidRPr="00084755" w:rsidRDefault="00922816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2816" w:rsidRPr="00B4618D" w14:paraId="5E0A1A19" w14:textId="77777777" w:rsidTr="00F10899">
        <w:trPr>
          <w:trHeight w:val="4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509" w14:textId="77777777" w:rsidR="00922816" w:rsidRPr="00B4618D" w:rsidRDefault="00922816" w:rsidP="00F108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9557" w14:textId="77777777" w:rsidR="00922816" w:rsidRPr="00B4618D" w:rsidRDefault="00922816" w:rsidP="00F10899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B461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小計時數</w:t>
            </w:r>
            <w:r w:rsidRPr="001E54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:shd w:val="pct15" w:color="auto" w:fill="FFFFFF"/>
              </w:rPr>
              <w:t xml:space="preserve"> </w:t>
            </w:r>
            <w:r w:rsidRPr="001E54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:shd w:val="pct15" w:color="auto" w:fill="FFFFFF"/>
              </w:rPr>
              <w:t xml:space="preserve">    </w:t>
            </w:r>
            <w:r w:rsidRPr="00B461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時</w:t>
            </w:r>
          </w:p>
        </w:tc>
      </w:tr>
    </w:tbl>
    <w:p w14:paraId="6868C9C2" w14:textId="77777777" w:rsidR="00922816" w:rsidRPr="00922816" w:rsidRDefault="00922816" w:rsidP="009C5BB3">
      <w:pPr>
        <w:spacing w:line="560" w:lineRule="exact"/>
        <w:rPr>
          <w:rFonts w:hint="eastAsia"/>
        </w:rPr>
      </w:pPr>
    </w:p>
    <w:sectPr w:rsidR="00922816" w:rsidRPr="00922816" w:rsidSect="00625E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F8A8" w14:textId="77777777" w:rsidR="00404E22" w:rsidRDefault="00404E22" w:rsidP="00D05CEB">
      <w:r>
        <w:separator/>
      </w:r>
    </w:p>
  </w:endnote>
  <w:endnote w:type="continuationSeparator" w:id="0">
    <w:p w14:paraId="558C8D5C" w14:textId="77777777" w:rsidR="00404E22" w:rsidRDefault="00404E22" w:rsidP="00D0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1ABE" w14:textId="77777777" w:rsidR="00404E22" w:rsidRDefault="00404E22" w:rsidP="00D05CEB">
      <w:r>
        <w:separator/>
      </w:r>
    </w:p>
  </w:footnote>
  <w:footnote w:type="continuationSeparator" w:id="0">
    <w:p w14:paraId="217E103F" w14:textId="77777777" w:rsidR="00404E22" w:rsidRDefault="00404E22" w:rsidP="00D0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3304" w14:textId="74894E35" w:rsidR="009C5BB3" w:rsidRDefault="009C5BB3">
    <w:pPr>
      <w:pStyle w:val="a3"/>
    </w:pPr>
    <w:r w:rsidRPr="009C5BB3">
      <w:rPr>
        <w:rFonts w:ascii="Times New Roman" w:eastAsia="新細明體" w:hAnsi="Times New Roman" w:cs="Times New Roman"/>
        <w:noProof/>
        <w:sz w:val="24"/>
        <w:szCs w:val="24"/>
      </w:rPr>
      <w:drawing>
        <wp:inline distT="0" distB="0" distL="0" distR="0" wp14:anchorId="0C6E8308" wp14:editId="06A586D4">
          <wp:extent cx="1708150" cy="3111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82BB7" w14:textId="77777777" w:rsidR="009C5BB3" w:rsidRDefault="009C5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E63"/>
    <w:multiLevelType w:val="hybridMultilevel"/>
    <w:tmpl w:val="BA2801CC"/>
    <w:lvl w:ilvl="0" w:tplc="72B4EBC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C6D4112"/>
    <w:multiLevelType w:val="hybridMultilevel"/>
    <w:tmpl w:val="19505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6C2760"/>
    <w:multiLevelType w:val="hybridMultilevel"/>
    <w:tmpl w:val="96584ED6"/>
    <w:lvl w:ilvl="0" w:tplc="C95C858C">
      <w:start w:val="1"/>
      <w:numFmt w:val="taiwaneseCountingThousand"/>
      <w:lvlText w:val="第%1條"/>
      <w:lvlJc w:val="left"/>
      <w:pPr>
        <w:ind w:left="764" w:hanging="480"/>
      </w:pPr>
      <w:rPr>
        <w:rFonts w:hint="default"/>
        <w:color w:val="000000"/>
        <w:sz w:val="24"/>
        <w:szCs w:val="24"/>
        <w:lang w:val="en-US"/>
      </w:rPr>
    </w:lvl>
    <w:lvl w:ilvl="1" w:tplc="7E585E64">
      <w:start w:val="1"/>
      <w:numFmt w:val="taiwaneseCountingThousand"/>
      <w:lvlText w:val="%2、"/>
      <w:lvlJc w:val="left"/>
      <w:pPr>
        <w:ind w:left="912" w:hanging="432"/>
      </w:pPr>
      <w:rPr>
        <w:rFonts w:ascii="Times New Roman" w:eastAsia="標楷體" w:hAnsi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6E5FA1"/>
    <w:multiLevelType w:val="hybridMultilevel"/>
    <w:tmpl w:val="D05858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FF7135"/>
    <w:multiLevelType w:val="hybridMultilevel"/>
    <w:tmpl w:val="79D8B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2A5979"/>
    <w:multiLevelType w:val="hybridMultilevel"/>
    <w:tmpl w:val="9076A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4"/>
    <w:rsid w:val="0010637D"/>
    <w:rsid w:val="00134520"/>
    <w:rsid w:val="003E51C1"/>
    <w:rsid w:val="00404E22"/>
    <w:rsid w:val="00407836"/>
    <w:rsid w:val="00592269"/>
    <w:rsid w:val="00625E24"/>
    <w:rsid w:val="006A7EE2"/>
    <w:rsid w:val="006B0317"/>
    <w:rsid w:val="006E032B"/>
    <w:rsid w:val="00922816"/>
    <w:rsid w:val="009C5BB3"/>
    <w:rsid w:val="00C15FFB"/>
    <w:rsid w:val="00D05CEB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217B4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F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C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CEB"/>
    <w:rPr>
      <w:sz w:val="20"/>
      <w:szCs w:val="20"/>
    </w:rPr>
  </w:style>
  <w:style w:type="paragraph" w:styleId="a7">
    <w:name w:val="List Paragraph"/>
    <w:basedOn w:val="a"/>
    <w:uiPriority w:val="34"/>
    <w:qFormat/>
    <w:rsid w:val="0010637D"/>
    <w:pPr>
      <w:widowControl/>
      <w:ind w:leftChars="200" w:left="480" w:hanging="357"/>
      <w:jc w:val="both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Miss Tseng</cp:lastModifiedBy>
  <cp:revision>7</cp:revision>
  <dcterms:created xsi:type="dcterms:W3CDTF">2020-03-05T10:54:00Z</dcterms:created>
  <dcterms:modified xsi:type="dcterms:W3CDTF">2020-03-29T16:33:00Z</dcterms:modified>
</cp:coreProperties>
</file>